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Title"/>
        <w:jc w:val="center"/>
        <w:spacing w:after="240" w:before="240" w:lineRule="auto"/>
        <w:rPr>
          <w:rFonts w:ascii="Verdana" w:eastAsia="Verdana" w:hAnsi="Verdana" w:cs="Verdana"/>
          <w:b/>
          <w:sz w:val="38"/>
          <w:szCs w:val="38"/>
          <w:u w:val="single" w:color="auto"/>
          <w:rtl w:val="off"/>
        </w:rPr>
      </w:pPr>
      <w:bookmarkStart w:id="1" w:name="_xzubil5c0nl0" w:colFirst="0" w:colLast="0"/>
      <w:bookmarkEnd w:id="1"/>
      <w:r>
        <w:rPr>
          <w:rFonts w:ascii="Verdana" w:eastAsia="Verdana" w:hAnsi="Verdana" w:cs="Verdana"/>
          <w:b/>
          <w:sz w:val="38"/>
          <w:szCs w:val="38"/>
          <w:u w:val="single" w:color="auto"/>
          <w:rtl w:val="off"/>
        </w:rPr>
        <w:t>Procedures for Obtaining Clearances</w:t>
      </w:r>
    </w:p>
    <w:p>
      <w:pPr>
        <w:pStyle w:val="Normal"/>
        <w:jc w:val="center"/>
        <w:spacing w:after="240" w:before="240" w:lineRule="auto"/>
        <w:rPr>
          <w:rFonts w:ascii="Verdana" w:eastAsia="Verdana" w:hAnsi="Verdana" w:cs="Verdana"/>
          <w:b w:val="0"/>
          <w:i/>
          <w:iCs/>
          <w:sz w:val="28"/>
          <w:szCs w:val="28"/>
          <w:u w:val="none" w:color="auto"/>
          <w:rtl w:val="off"/>
        </w:rPr>
      </w:pPr>
      <w:r>
        <w:rPr>
          <w:rFonts w:ascii="Verdana" w:eastAsia="Verdana" w:hAnsi="Verdana" w:cs="Verdana"/>
          <w:b w:val="0"/>
          <w:i/>
          <w:iCs/>
          <w:sz w:val="28"/>
          <w:szCs w:val="28"/>
          <w:u w:val="none" w:color="auto"/>
          <w:rtl w:val="off"/>
        </w:rPr>
        <w:t>2024 update: We do not look at records beyond 3 years unless there are recurring charges or charges of the like. If there is anything on a record within the last 3 years, we will set up a meeting to discuss the details to determine whether you are the right fit for our organization. We understand that there is a wide variety of types of charges and realize that not all of them warrant disqualification of volunteering with our youth.</w:t>
      </w:r>
    </w:p>
    <w:p>
      <w:pPr>
        <w:pStyle w:val="Normal"/>
        <w:jc w:val="center"/>
        <w:spacing w:after="240" w:before="240" w:lineRule="auto"/>
        <w:rPr/>
      </w:pPr>
      <w:r>
        <w:rPr>
          <w:rFonts w:ascii="Verdana" w:eastAsia="Verdana" w:hAnsi="Verdana" w:cs="Verdana"/>
          <w:b w:val="0"/>
          <w:i/>
          <w:iCs/>
          <w:sz w:val="28"/>
          <w:szCs w:val="28"/>
          <w:u w:val="none" w:color="auto"/>
          <w:rtl w:val="off"/>
        </w:rPr>
        <w:t xml:space="preserve">* </w:t>
      </w:r>
      <w:r>
        <w:rPr>
          <w:rFonts w:ascii="Verdana" w:eastAsia="Verdana" w:hAnsi="Verdana" w:cs="Verdana"/>
          <w:b w:val="0"/>
          <w:i/>
          <w:iCs/>
          <w:sz w:val="28"/>
          <w:szCs w:val="28"/>
          <w:u w:val="none" w:color="auto"/>
          <w:rtl w:val="off"/>
        </w:rPr>
        <w:t>w</w:t>
      </w:r>
      <w:r>
        <w:rPr>
          <w:rFonts w:ascii="Verdana" w:eastAsia="Verdana" w:hAnsi="Verdana" w:cs="Verdana"/>
          <w:b w:val="0"/>
          <w:i/>
          <w:iCs/>
          <w:sz w:val="28"/>
          <w:szCs w:val="28"/>
          <w:u w:val="none" w:color="auto"/>
          <w:rtl w:val="off"/>
        </w:rPr>
        <w:t xml:space="preserve">e </w:t>
      </w:r>
      <w:r>
        <w:rPr>
          <w:rFonts w:ascii="Verdana" w:eastAsia="Verdana" w:hAnsi="Verdana" w:cs="Verdana"/>
          <w:b w:val="0"/>
          <w:i/>
          <w:iCs/>
          <w:sz w:val="28"/>
          <w:szCs w:val="28"/>
          <w:u w:val="none" w:color="auto"/>
          <w:rtl w:val="off"/>
        </w:rPr>
        <w:t>d</w:t>
      </w:r>
      <w:r>
        <w:rPr>
          <w:rFonts w:ascii="Verdana" w:eastAsia="Verdana" w:hAnsi="Verdana" w:cs="Verdana"/>
          <w:b w:val="0"/>
          <w:i/>
          <w:iCs/>
          <w:sz w:val="28"/>
          <w:szCs w:val="28"/>
          <w:u w:val="none" w:color="auto"/>
          <w:rtl w:val="off"/>
        </w:rPr>
        <w:t xml:space="preserve">o </w:t>
      </w:r>
      <w:r>
        <w:rPr>
          <w:rFonts w:ascii="Verdana" w:eastAsia="Verdana" w:hAnsi="Verdana" w:cs="Verdana"/>
          <w:b w:val="0"/>
          <w:i/>
          <w:iCs/>
          <w:sz w:val="28"/>
          <w:szCs w:val="28"/>
          <w:u w:val="none" w:color="auto"/>
          <w:rtl w:val="off"/>
        </w:rPr>
        <w:t>no</w:t>
      </w:r>
      <w:r>
        <w:rPr>
          <w:rFonts w:ascii="Verdana" w:eastAsia="Verdana" w:hAnsi="Verdana" w:cs="Verdana"/>
          <w:b w:val="0"/>
          <w:i/>
          <w:iCs/>
          <w:sz w:val="28"/>
          <w:szCs w:val="28"/>
          <w:u w:val="none" w:color="auto"/>
          <w:rtl w:val="off"/>
        </w:rPr>
        <w:t xml:space="preserve">t </w:t>
      </w:r>
      <w:r>
        <w:rPr>
          <w:rFonts w:ascii="Verdana" w:eastAsia="Verdana" w:hAnsi="Verdana" w:cs="Verdana"/>
          <w:b w:val="0"/>
          <w:i/>
          <w:iCs/>
          <w:sz w:val="28"/>
          <w:szCs w:val="28"/>
          <w:u w:val="none" w:color="auto"/>
          <w:rtl w:val="off"/>
        </w:rPr>
        <w:t>acc</w:t>
      </w:r>
      <w:r>
        <w:rPr>
          <w:rFonts w:ascii="Verdana" w:eastAsia="Verdana" w:hAnsi="Verdana" w:cs="Verdana"/>
          <w:b w:val="0"/>
          <w:i/>
          <w:iCs/>
          <w:sz w:val="28"/>
          <w:szCs w:val="28"/>
          <w:u w:val="none" w:color="auto"/>
          <w:rtl w:val="off"/>
        </w:rPr>
        <w:t xml:space="preserve">ept </w:t>
      </w:r>
      <w:r>
        <w:rPr>
          <w:rFonts w:ascii="Verdana" w:eastAsia="Verdana" w:hAnsi="Verdana" w:cs="Verdana"/>
          <w:b w:val="0"/>
          <w:i/>
          <w:iCs/>
          <w:sz w:val="28"/>
          <w:szCs w:val="28"/>
          <w:u w:val="none" w:color="auto"/>
          <w:rtl w:val="off"/>
        </w:rPr>
        <w:t>an</w:t>
      </w:r>
      <w:r>
        <w:rPr>
          <w:rFonts w:ascii="Verdana" w:eastAsia="Verdana" w:hAnsi="Verdana" w:cs="Verdana"/>
          <w:b w:val="0"/>
          <w:i/>
          <w:iCs/>
          <w:sz w:val="28"/>
          <w:szCs w:val="28"/>
          <w:u w:val="none" w:color="auto"/>
          <w:rtl w:val="off"/>
        </w:rPr>
        <w:t xml:space="preserve">y </w:t>
      </w:r>
      <w:r>
        <w:rPr>
          <w:rFonts w:ascii="Verdana" w:eastAsia="Verdana" w:hAnsi="Verdana" w:cs="Verdana"/>
          <w:b w:val="0"/>
          <w:i/>
          <w:iCs/>
          <w:sz w:val="28"/>
          <w:szCs w:val="28"/>
          <w:u w:val="none" w:color="auto"/>
          <w:rtl w:val="off"/>
        </w:rPr>
        <w:t>charge</w:t>
      </w:r>
      <w:r>
        <w:rPr>
          <w:rFonts w:ascii="Verdana" w:eastAsia="Verdana" w:hAnsi="Verdana" w:cs="Verdana"/>
          <w:b w:val="0"/>
          <w:i/>
          <w:iCs/>
          <w:sz w:val="28"/>
          <w:szCs w:val="28"/>
          <w:u w:val="none" w:color="auto"/>
          <w:rtl w:val="off"/>
        </w:rPr>
        <w:t xml:space="preserve">s </w:t>
      </w:r>
      <w:r>
        <w:rPr>
          <w:rFonts w:ascii="Verdana" w:eastAsia="Verdana" w:hAnsi="Verdana" w:cs="Verdana"/>
          <w:b w:val="0"/>
          <w:i/>
          <w:iCs/>
          <w:sz w:val="28"/>
          <w:szCs w:val="28"/>
          <w:u w:val="none" w:color="auto"/>
          <w:rtl w:val="off"/>
        </w:rPr>
        <w:t>involv</w:t>
      </w:r>
      <w:r>
        <w:rPr>
          <w:rFonts w:ascii="Verdana" w:eastAsia="Verdana" w:hAnsi="Verdana" w:cs="Verdana"/>
          <w:b w:val="0"/>
          <w:i/>
          <w:iCs/>
          <w:sz w:val="28"/>
          <w:szCs w:val="28"/>
          <w:u w:val="none" w:color="auto"/>
          <w:rtl w:val="off"/>
        </w:rPr>
        <w:t xml:space="preserve">ing </w:t>
      </w:r>
      <w:r>
        <w:rPr>
          <w:rFonts w:ascii="Verdana" w:eastAsia="Verdana" w:hAnsi="Verdana" w:cs="Verdana"/>
          <w:b w:val="0"/>
          <w:i/>
          <w:iCs/>
          <w:sz w:val="28"/>
          <w:szCs w:val="28"/>
          <w:u w:val="none" w:color="auto"/>
          <w:rtl w:val="off"/>
        </w:rPr>
        <w:t>childre</w:t>
      </w:r>
      <w:r>
        <w:rPr>
          <w:rFonts w:ascii="Verdana" w:eastAsia="Verdana" w:hAnsi="Verdana" w:cs="Verdana"/>
          <w:b w:val="0"/>
          <w:i/>
          <w:iCs/>
          <w:sz w:val="28"/>
          <w:szCs w:val="28"/>
          <w:u w:val="none" w:color="auto"/>
          <w:rtl w:val="off"/>
        </w:rPr>
        <w:t>n *</w:t>
      </w:r>
    </w:p>
    <w:p>
      <w:pPr>
        <w:pStyle w:val="Subtitle"/>
        <w:ind w:left="0" w:firstLine="0"/>
        <w:spacing w:after="240" w:before="240" w:lineRule="auto"/>
        <w:rPr>
          <w:rFonts w:ascii="Verdana" w:eastAsia="Verdana" w:hAnsi="Verdana" w:cs="Verdana"/>
          <w:b/>
        </w:rPr>
      </w:pPr>
      <w:bookmarkStart w:id="2" w:name="_dcikma76o809" w:colFirst="0" w:colLast="0"/>
      <w:bookmarkEnd w:id="2"/>
      <w:r>
        <w:rPr>
          <w:rFonts w:ascii="Verdana" w:eastAsia="Verdana" w:hAnsi="Verdana" w:cs="Verdana"/>
          <w:b/>
          <w:rtl w:val="off"/>
        </w:rPr>
        <w:t>1. Pennsylvania Child Abuse History Clearance</w:t>
      </w:r>
    </w:p>
    <w:p>
      <w:pPr>
        <w:spacing w:after="240" w:before="240" w:lineRule="auto"/>
        <w:rPr>
          <w:rFonts w:ascii="Verdana" w:eastAsia="Verdana" w:hAnsi="Verdana" w:cs="Verdana"/>
        </w:rPr>
      </w:pPr>
      <w:r>
        <w:rPr>
          <w:rFonts w:ascii="Verdana" w:eastAsia="Verdana" w:hAnsi="Verdana" w:cs="Verdana"/>
          <w:b/>
          <w:u w:val="single" w:color="auto"/>
          <w:rtl w:val="off"/>
        </w:rPr>
        <w:t>ELECTRONIC SUBMISSION</w:t>
      </w:r>
    </w:p>
    <w:p>
      <w:pPr>
        <w:spacing w:after="240" w:before="240" w:lineRule="auto"/>
        <w:rPr>
          <w:rFonts w:ascii="Verdana" w:eastAsia="Verdana" w:hAnsi="Verdana" w:cs="Verdana"/>
        </w:rPr>
      </w:pPr>
      <w:r>
        <w:rPr>
          <w:rFonts w:ascii="Verdana" w:eastAsia="Verdana" w:hAnsi="Verdana" w:cs="Verdana"/>
          <w:rtl w:val="off"/>
        </w:rPr>
        <w:t xml:space="preserve">Child Abuse History Clearance Online: </w:t>
      </w:r>
      <w:r>
        <w:rPr>
          <w:rFonts w:ascii="Verdana" w:eastAsia="Verdana" w:hAnsi="Verdana" w:cs="Verdana"/>
          <w:rtl w:val="off"/>
        </w:rPr>
        <w:fldChar w:fldCharType="begin"/>
      </w:r>
      <w:r>
        <w:rPr>
          <w:rFonts w:ascii="Verdana" w:eastAsia="Verdana" w:hAnsi="Verdana" w:cs="Verdana"/>
          <w:rtl w:val="off"/>
        </w:rPr>
        <w:instrText xml:space="preserve"> HYPERLINK "https://www.compass.state.pa.us/CWIS" </w:instrText>
      </w:r>
      <w:r>
        <w:rPr>
          <w:rFonts w:ascii="Verdana" w:eastAsia="Verdana" w:hAnsi="Verdana" w:cs="Verdana"/>
          <w:rtl w:val="off"/>
        </w:rPr>
        <w:fldChar w:fldCharType="separate"/>
      </w:r>
      <w:r>
        <w:rPr>
          <w:rFonts w:ascii="Verdana" w:eastAsia="Verdana" w:hAnsi="Verdana" w:cs="Verdana"/>
          <w:color w:val="1155CC"/>
          <w:u w:val="single" w:color="auto"/>
          <w:rtl w:val="off"/>
        </w:rPr>
        <w:t>https://www.compass.state.pa.us/CWIS</w:t>
      </w:r>
      <w:r>
        <w:rPr>
          <w:rFonts w:ascii="Verdana" w:eastAsia="Verdana" w:hAnsi="Verdana" w:cs="Verdana"/>
          <w:color w:val="1155CC"/>
          <w:u w:val="single" w:color="auto"/>
          <w:rtl w:val="off"/>
        </w:rPr>
        <w:fldChar w:fldCharType="end"/>
      </w:r>
    </w:p>
    <w:p>
      <w:pPr>
        <w:ind w:left="0" w:firstLine="0"/>
        <w:spacing w:after="240" w:before="240" w:lineRule="auto"/>
        <w:rPr>
          <w:rFonts w:ascii="Verdana" w:eastAsia="Verdana" w:hAnsi="Verdana" w:cs="Verdana"/>
        </w:rPr>
      </w:pPr>
      <w:r>
        <w:rPr>
          <w:rFonts w:ascii="Verdana" w:eastAsia="Verdana" w:hAnsi="Verdana" w:cs="Verdana"/>
          <w:rtl w:val="off"/>
        </w:rPr>
        <w:t>Creating an account and submitting your clearance application online will give you immediate access to your results or the status of your results if your results cannot be processed immediately.</w:t>
      </w:r>
    </w:p>
    <w:p>
      <w:pPr>
        <w:ind w:left="720" w:hanging="360"/>
        <w:numPr>
          <w:ilvl w:val="0"/>
          <w:numId w:val="1"/>
        </w:numPr>
        <w:spacing w:after="0" w:afterAutospacing="0" w:before="240" w:lineRule="auto"/>
        <w:rPr>
          <w:rFonts w:ascii="Verdana" w:eastAsia="Verdana" w:hAnsi="Verdana" w:cs="Verdana"/>
          <w:sz w:val="20"/>
          <w:szCs w:val="20"/>
        </w:rPr>
      </w:pPr>
      <w:r>
        <w:rPr>
          <w:rFonts w:ascii="Verdana" w:eastAsia="Verdana" w:hAnsi="Verdana" w:cs="Verdana"/>
          <w:sz w:val="20"/>
          <w:szCs w:val="20"/>
          <w:rtl w:val="off"/>
        </w:rPr>
        <w:t>The instructions for how to complete the Pennsylvania Child Abuse History Clearance application are now included on the last page of the application and can be printed for easy reference when completing the application. Failure to comply with the instructions that are attached to the application will cause considerable delay in processing the results.</w:t>
      </w:r>
    </w:p>
    <w:p>
      <w:pPr>
        <w:ind w:left="720" w:hanging="360"/>
        <w:numPr>
          <w:ilvl w:val="0"/>
          <w:numId w:val="1"/>
        </w:numPr>
        <w:spacing w:after="0" w:afterAutospacing="0" w:before="0" w:beforeAutospacing="0" w:lineRule="auto"/>
        <w:rPr>
          <w:rFonts w:ascii="Verdana" w:eastAsia="Verdana" w:hAnsi="Verdana" w:cs="Verdana"/>
          <w:sz w:val="20"/>
          <w:szCs w:val="20"/>
        </w:rPr>
      </w:pPr>
      <w:r>
        <w:rPr>
          <w:rFonts w:ascii="Verdana" w:eastAsia="Verdana" w:hAnsi="Verdana" w:cs="Verdana"/>
          <w:sz w:val="20"/>
          <w:szCs w:val="20"/>
          <w:rtl w:val="off"/>
        </w:rPr>
        <w:t>Applicants can now type their information directly onto the application</w:t>
      </w:r>
    </w:p>
    <w:p>
      <w:pPr>
        <w:ind w:left="720" w:hanging="360"/>
        <w:numPr>
          <w:ilvl w:val="0"/>
          <w:numId w:val="1"/>
        </w:numPr>
        <w:spacing w:after="0" w:afterAutospacing="0" w:before="0" w:beforeAutospacing="0" w:lineRule="auto"/>
        <w:rPr>
          <w:rFonts w:ascii="Verdana" w:eastAsia="Verdana" w:hAnsi="Verdana" w:cs="Verdana"/>
          <w:sz w:val="20"/>
          <w:szCs w:val="20"/>
        </w:rPr>
      </w:pPr>
      <w:r>
        <w:rPr>
          <w:rFonts w:ascii="Verdana" w:eastAsia="Verdana" w:hAnsi="Verdana" w:cs="Verdana"/>
          <w:sz w:val="20"/>
          <w:szCs w:val="20"/>
          <w:rtl w:val="off"/>
        </w:rPr>
        <w:t>If the information is typed directly onto the application, the information will NOT be able to be saved on a computer unless the computer has a licensed version of the acrobat adobe software. Therefore, please be sure to print the completed application before closing the document so that the information typed on the application is not lost.</w:t>
      </w:r>
    </w:p>
    <w:p>
      <w:pPr>
        <w:ind w:left="720" w:hanging="360"/>
        <w:numPr>
          <w:ilvl w:val="0"/>
          <w:numId w:val="1"/>
        </w:numPr>
        <w:spacing w:after="240" w:before="0" w:beforeAutospacing="0" w:lineRule="auto"/>
        <w:rPr>
          <w:rFonts w:ascii="Verdana" w:eastAsia="Verdana" w:hAnsi="Verdana" w:cs="Verdana"/>
          <w:b/>
        </w:rPr>
      </w:pPr>
      <w:r>
        <w:rPr>
          <w:rFonts w:ascii="Verdana" w:eastAsia="Verdana" w:hAnsi="Verdana" w:cs="Verdana"/>
          <w:sz w:val="20"/>
          <w:szCs w:val="20"/>
          <w:rtl w:val="off"/>
        </w:rPr>
        <w:t>If you have trouble accessing the application you may need to download the latest version of Adobe Reader, which is available free on the internet.</w:t>
      </w:r>
      <w:bookmarkStart w:id="3" w:name="_86m6mf1mz4pz" w:colFirst="0" w:colLast="0"/>
      <w:bookmarkEnd w:id="3"/>
    </w:p>
    <w:p>
      <w:pPr>
        <w:pStyle w:val="Subtitle"/>
        <w:ind w:left="0" w:firstLine="0"/>
        <w:spacing w:after="240" w:before="240" w:lineRule="auto"/>
        <w:rPr>
          <w:rFonts w:ascii="Verdana" w:eastAsia="Verdana" w:hAnsi="Verdana" w:cs="Verdana"/>
          <w:b/>
        </w:rPr>
      </w:pPr>
      <w:bookmarkStart w:id="4" w:name="_hxoita0zrsa" w:colFirst="0" w:colLast="0"/>
      <w:bookmarkEnd w:id="4"/>
      <w:r>
        <w:rPr>
          <w:rFonts w:ascii="Verdana" w:eastAsia="Verdana" w:hAnsi="Verdana" w:cs="Verdana"/>
          <w:b/>
          <w:rtl w:val="off"/>
        </w:rPr>
        <w:t>2. State Police Check</w:t>
      </w:r>
    </w:p>
    <w:p>
      <w:pPr>
        <w:spacing w:after="240" w:before="240" w:lineRule="auto"/>
        <w:rPr>
          <w:rFonts w:ascii="Verdana" w:eastAsia="Verdana" w:hAnsi="Verdana" w:cs="Verdana"/>
        </w:rPr>
      </w:pPr>
      <w:r>
        <w:rPr>
          <w:rFonts w:ascii="Verdana" w:eastAsia="Verdana" w:hAnsi="Verdana" w:cs="Verdana"/>
          <w:rtl w:val="off"/>
        </w:rPr>
        <w:t xml:space="preserve">(This can also be done electronically with an immediate copy available for you to print) – </w:t>
      </w:r>
      <w:r>
        <w:rPr>
          <w:rFonts w:ascii="Verdana" w:eastAsia="Verdana" w:hAnsi="Verdana" w:cs="Verdana"/>
          <w:rtl w:val="off"/>
        </w:rPr>
        <w:fldChar w:fldCharType="begin"/>
      </w:r>
      <w:r>
        <w:rPr>
          <w:rFonts w:ascii="Verdana" w:eastAsia="Verdana" w:hAnsi="Verdana" w:cs="Verdana"/>
          <w:rtl w:val="off"/>
        </w:rPr>
        <w:instrText xml:space="preserve"> HYPERLINK "https://epatch.pa.gov/home" </w:instrText>
      </w:r>
      <w:r>
        <w:rPr>
          <w:rFonts w:ascii="Verdana" w:eastAsia="Verdana" w:hAnsi="Verdana" w:cs="Verdana"/>
          <w:rtl w:val="off"/>
        </w:rPr>
        <w:fldChar w:fldCharType="separate"/>
      </w:r>
      <w:r>
        <w:rPr>
          <w:rFonts w:ascii="Verdana" w:eastAsia="Verdana" w:hAnsi="Verdana" w:cs="Verdana"/>
          <w:color w:val="1155CC"/>
          <w:u w:val="single" w:color="auto"/>
          <w:rtl w:val="off"/>
        </w:rPr>
        <w:t>Pennsylvania Access To Criminal History - Home (pa.gov)</w:t>
      </w:r>
      <w:r>
        <w:rPr>
          <w:rFonts w:ascii="Verdana" w:eastAsia="Verdana" w:hAnsi="Verdana" w:cs="Verdana"/>
          <w:color w:val="1155CC"/>
          <w:u w:val="single" w:color="auto"/>
          <w:rtl w:val="off"/>
        </w:rPr>
        <w:fldChar w:fldCharType="end"/>
      </w:r>
    </w:p>
    <w:sectPr>
      <w:pgSz w:w="12240" w:h="15840"/>
      <w:pgMar w:top="1440" w:right="1440" w:bottom="1440" w:left="1440" w:header="720" w:footer="720" w:gutter="0"/>
      <w:cols/>
      <w:docGrid w:linePitch="36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Verdana">
    <w:panose1 w:val="020B0604030504040204"/>
    <w:charset w:val="00"/>
    <w:notTrueType w:val="false"/>
    <w:sig w:usb0="00000287" w:usb1="00000001" w:usb2="00000001" w:usb3="00000001" w:csb0="2000019F" w:csb1="00000001"/>
  </w:font>
  <w:font w:name="Arial">
    <w:panose1 w:val="020B0604020202020204"/>
    <w:charset w:val="00"/>
    <w:notTrueType w:val="false"/>
    <w:sig w:usb0="00007A87" w:usb1="80000000" w:usb2="00000008" w:usb3="00000001"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singleLevel"/>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bordersDontSurroundHeader/>
  <w:bordersDontSurroundFooter/>
  <w:hideGrammaticalErrors/>
  <w:proofState w:spelling="clean" w:grammar="clean"/>
  <w:defaultTabStop w:val="720"/>
  <w:doNotUseMarginsForDrawingGridOrigin/>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lang w:val="en"/>
        <w:rFonts w:ascii="Arial" w:eastAsia="Arial" w:hAnsi="Arial" w:cs="Arial"/>
        <w:sz w:val="22"/>
        <w:szCs w:val="22"/>
      </w:rPr>
    </w:rPrDefault>
    <w:pPrDefault>
      <w:pPr>
        <w:spacing w:line="276" w:lineRule="auto"/>
      </w:pPr>
    </w:pPrDefault>
  </w:docDefaults>
  <w:style w:type="paragraph" w:default="1" w:styleId="Normal">
    <w:name w:val="normal"/>
  </w:style>
  <w:style w:type="character" w:default="1" w:styleId="defaultParagraphFont">
    <w:name w:val="Default Paragraph Font"/>
    <w:semiHidden/>
    <w:unhideWhenUsed/>
  </w:style>
  <w:style w:type="table" w:default="1" w:styleId="TableNormal">
    <w:name w:val="Table Normal"/>
  </w:style>
  <w:style w:type="paragraph" w:styleId="Subtitle">
    <w:name w:val="Subtitle"/>
    <w:basedOn w:val="Normal"/>
    <w:next w:val="Normal"/>
    <w:pPr>
      <w:keepNext/>
      <w:keepLines/>
      <w:pageBreakBefore w:val="off"/>
      <w:spacing w:after="320" w:before="0" w:lineRule="auto"/>
    </w:pPr>
    <w:rPr>
      <w:rFonts w:ascii="Arial" w:eastAsia="Arial" w:hAnsi="Arial" w:cs="Arial"/>
      <w:i w:val="0"/>
      <w:color w:val="666666"/>
      <w:sz w:val="30"/>
      <w:szCs w:val="30"/>
    </w:rPr>
  </w:style>
  <w:style w:type="paragraph" w:styleId="Title">
    <w:name w:val="Title"/>
    <w:basedOn w:val="Normal"/>
    <w:next w:val="Normal"/>
    <w:pPr>
      <w:keepNext/>
      <w:keepLines/>
      <w:pageBreakBefore w:val="off"/>
      <w:spacing w:after="60" w:before="0" w:lineRule="auto"/>
    </w:pPr>
    <w:rPr>
      <w:sz w:val="52"/>
      <w:szCs w:val="52"/>
    </w:rPr>
  </w:style>
  <w:style w:type="paragraph" w:styleId="Normal">
    <w:name w:val="normal"/>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SM-G975U</cp:lastModifiedBy>
  <cp:revision>1</cp:revision>
  <cp:version>04.2000</cp:version>
</cp:coreProperties>
</file>